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河南省教科文卫体工会2024年“书香三八”读书活动作品报送目录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单位：                                     联系人：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</w:t>
      </w:r>
    </w:p>
    <w:tbl>
      <w:tblPr>
        <w:tblStyle w:val="3"/>
        <w:tblW w:w="14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05"/>
        <w:gridCol w:w="1950"/>
        <w:gridCol w:w="4695"/>
        <w:gridCol w:w="1635"/>
        <w:gridCol w:w="2305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6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8" w:hRule="atLeast"/>
        </w:trPr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注：作品类别指的是征文、家书、书画阅读作品中的画种或书法类别。</w:t>
      </w:r>
    </w:p>
    <w:sectPr>
      <w:pgSz w:w="16838" w:h="11906" w:orient="landscape"/>
      <w:pgMar w:top="1080" w:right="1440" w:bottom="108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上首疾风书法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叶根友行书繁">
    <w:panose1 w:val="03000709000000000000"/>
    <w:charset w:val="86"/>
    <w:family w:val="auto"/>
    <w:pitch w:val="default"/>
    <w:sig w:usb0="00000001" w:usb1="080E0000" w:usb2="00000000" w:usb3="00000000" w:csb0="00040000" w:csb1="00000000"/>
  </w:font>
  <w:font w:name="宋徽宗瘦金体">
    <w:panose1 w:val="00000500000000000000"/>
    <w:charset w:val="86"/>
    <w:family w:val="auto"/>
    <w:pitch w:val="default"/>
    <w:sig w:usb0="00000001" w:usb1="080E081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YmYxYzM3NTM5ZDE2YjBlODk4MmZlMzc0M2QyZWIifQ=="/>
  </w:docVars>
  <w:rsids>
    <w:rsidRoot w:val="00000000"/>
    <w:rsid w:val="1C1E0B83"/>
    <w:rsid w:val="48C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2022-06-20T07:28:00Z</dcterms:created>
  <dc:creator>p1</dc:creator>
  <cp:lastModifiedBy>林中溪</cp:lastModifiedBy>
  <dcterms:modified xsi:type="dcterms:W3CDTF">2024-03-07T02:47:00Z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A95B6633A8654CD5BD2365051ED69560</vt:lpwstr>
  </property>
</Properties>
</file>